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8D22A4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8D22A4">
        <w:rPr>
          <w:b/>
          <w:bCs/>
          <w:color w:val="0000FF"/>
          <w:sz w:val="24"/>
          <w:szCs w:val="24"/>
          <w:lang w:val="sr-Latn-CS"/>
        </w:rPr>
        <w:t>07.11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06E63" w:rsidP="0067271C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06E63" w:rsidRPr="00D06E63" w:rsidRDefault="00D06E63" w:rsidP="00D06E63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D06E6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</w:t>
            </w:r>
            <w:r w:rsidR="008D22A4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ijal hidrosanitarne – ritender 4</w:t>
            </w:r>
          </w:p>
          <w:p w:rsidR="00DE2B15" w:rsidRPr="00594CB3" w:rsidRDefault="00DE2B15" w:rsidP="0067271C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D06E63" w:rsidRDefault="003918A7" w:rsidP="00D06E63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D06E63" w:rsidRPr="00D06E6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</w:t>
            </w:r>
            <w:r w:rsidR="008D22A4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ijal hidrosanitarne – ritender 4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D06E6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8D22A4">
              <w:rPr>
                <w:b/>
                <w:bCs/>
                <w:color w:val="0000FF"/>
                <w:sz w:val="24"/>
                <w:szCs w:val="24"/>
                <w:lang w:val="sr-Latn-CS"/>
              </w:rPr>
              <w:t>25.11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8D22A4">
              <w:rPr>
                <w:b/>
                <w:bCs/>
                <w:color w:val="0000FF"/>
                <w:sz w:val="24"/>
                <w:szCs w:val="24"/>
                <w:lang w:val="sr-Latn-CS"/>
              </w:rPr>
              <w:t>07.11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2362F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IV.2) Planiran datum potpisivanja ugovora</w:t>
            </w:r>
            <w:r w:rsidR="002362FC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8D22A4">
              <w:rPr>
                <w:b/>
                <w:bCs/>
                <w:color w:val="0000FF"/>
                <w:sz w:val="24"/>
                <w:szCs w:val="24"/>
                <w:lang w:val="sr-Latn-CS"/>
              </w:rPr>
              <w:t>19.11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8D22A4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8D22A4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06E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r w:rsidR="008D22A4">
              <w:rPr>
                <w:b/>
                <w:bCs/>
                <w:iCs/>
                <w:color w:val="0000FF"/>
                <w:sz w:val="22"/>
                <w:szCs w:val="22"/>
              </w:rPr>
              <w:t>“Indigo</w:t>
            </w:r>
            <w:r w:rsidR="008D22A4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8D22A4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Sh.p.k.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D06E6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8D22A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 Musine Kokolari  ,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7271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D06E63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D06E63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8D22A4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D22A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Arben Gega </w:t>
            </w:r>
            <w:r w:rsidR="00D06E6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62F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62F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8D22A4" w:rsidRPr="003635E5">
              <w:rPr>
                <w:b/>
                <w:color w:val="3333FF"/>
                <w:sz w:val="22"/>
                <w:szCs w:val="22"/>
              </w:rPr>
              <w:t>049/490197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8D22A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25,000</w:t>
            </w:r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8D22A4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8D22A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18,380.7</w:t>
            </w:r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8D22A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22,187.5</w:t>
            </w:r>
            <w:bookmarkStart w:id="24" w:name="_GoBack"/>
            <w:bookmarkEnd w:id="24"/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2A4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04EB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2FC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13463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C61"/>
    <w:rsid w:val="00660DC2"/>
    <w:rsid w:val="00665783"/>
    <w:rsid w:val="0067271C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D22A4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06E63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760</Words>
  <Characters>4334</Characters>
  <Application>Microsoft Office Word</Application>
  <DocSecurity>0</DocSecurity>
  <Lines>36</Lines>
  <Paragraphs>10</Paragraphs>
  <ScaleCrop>false</ScaleCrop>
  <Company>XP Xplode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24</cp:revision>
  <cp:lastPrinted>2010-03-19T15:55:00Z</cp:lastPrinted>
  <dcterms:created xsi:type="dcterms:W3CDTF">2012-03-08T12:45:00Z</dcterms:created>
  <dcterms:modified xsi:type="dcterms:W3CDTF">2013-11-07T09:49:00Z</dcterms:modified>
</cp:coreProperties>
</file>