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15" w:rsidRPr="00594CB3" w:rsidRDefault="00DE2B15" w:rsidP="00D934A7">
      <w:pPr>
        <w:pStyle w:val="Heading1"/>
        <w:rPr>
          <w:lang w:val="sr-Latn-CS"/>
        </w:rPr>
      </w:pPr>
      <w:r w:rsidRPr="00594CB3">
        <w:rPr>
          <w:lang w:val="sr-Latn-CS"/>
        </w:rPr>
        <w:tab/>
      </w:r>
    </w:p>
    <w:tbl>
      <w:tblPr>
        <w:tblpPr w:leftFromText="180" w:rightFromText="180" w:vertAnchor="text" w:horzAnchor="margin" w:tblpY="-514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DE2B15" w:rsidRPr="00D34F5A">
        <w:trPr>
          <w:trHeight w:val="3168"/>
        </w:trPr>
        <w:tc>
          <w:tcPr>
            <w:tcW w:w="9889" w:type="dxa"/>
            <w:vAlign w:val="center"/>
          </w:tcPr>
          <w:p w:rsidR="00DE2B15" w:rsidRDefault="0070517E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left:0;text-align:left;margin-left:376.25pt;margin-top:4.5pt;width:79.55pt;height:79.55pt;z-index:251658240;visibility:visible">
                  <v:imagedata r:id="rId9" o:title=""/>
                  <w10:wrap type="square" side="left"/>
                </v:shape>
              </w:pict>
            </w:r>
            <w:r>
              <w:rPr>
                <w:noProof/>
                <w:lang w:val="en-US" w:eastAsia="en-US"/>
              </w:rPr>
              <w:pict>
                <v:shape id="_x0000_s1027" type="#_x0000_t75" style="position:absolute;left:0;text-align:left;margin-left:8.6pt;margin-top:2.7pt;width:66pt;height:73.1pt;z-index:-251657216">
                  <v:imagedata r:id="rId10" o:title=""/>
                </v:shape>
              </w:pict>
            </w:r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DE2B15" w:rsidRDefault="00DE2B15" w:rsidP="00F06AC7">
            <w:pPr>
              <w:pStyle w:val="BodyText2"/>
            </w:pPr>
          </w:p>
          <w:p w:rsidR="00DE2B15" w:rsidRDefault="00DE2B15" w:rsidP="00F06AC7">
            <w:pPr>
              <w:pStyle w:val="BodyText2"/>
            </w:pP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      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DE2B15" w:rsidRDefault="00DE2B15" w:rsidP="00F06AC7">
            <w:pPr>
              <w:jc w:val="center"/>
            </w:pPr>
          </w:p>
          <w:p w:rsidR="00DE2B15" w:rsidRPr="00CE4378" w:rsidRDefault="00DE2B15" w:rsidP="00F06AC7">
            <w:pPr>
              <w:ind w:left="-648"/>
              <w:jc w:val="center"/>
            </w:pPr>
            <w:r w:rsidRPr="00CE4378">
              <w:t>Akademia e Kosovë</w:t>
            </w:r>
            <w:r>
              <w:t>s për Siguri Publike/Kosovska Ak</w:t>
            </w:r>
            <w:r w:rsidRPr="00CE4378">
              <w:t>ademi</w:t>
            </w:r>
            <w:r>
              <w:t>j</w:t>
            </w:r>
            <w:r w:rsidRPr="00CE4378">
              <w:t>a  za Javnu</w:t>
            </w:r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  <w:r w:rsidRPr="00CE4378">
              <w:t>Bezbednost/Kosovo Academy for Public Safety</w:t>
            </w:r>
          </w:p>
        </w:tc>
      </w:tr>
    </w:tbl>
    <w:p w:rsidR="00DE2B15" w:rsidRDefault="00DE2B15" w:rsidP="001135B4">
      <w:pPr>
        <w:rPr>
          <w:b/>
          <w:bCs/>
          <w:lang w:val="sr-Latn-CS"/>
        </w:rPr>
      </w:pPr>
    </w:p>
    <w:p w:rsidR="00DE2B15" w:rsidRPr="00594CB3" w:rsidRDefault="00DE2B15" w:rsidP="00733932">
      <w:pPr>
        <w:jc w:val="center"/>
        <w:rPr>
          <w:b/>
          <w:bCs/>
          <w:sz w:val="22"/>
          <w:szCs w:val="22"/>
          <w:lang w:val="sr-Latn-CS"/>
        </w:rPr>
      </w:pPr>
      <w:r w:rsidRPr="00594CB3">
        <w:rPr>
          <w:b/>
          <w:bCs/>
          <w:sz w:val="36"/>
          <w:szCs w:val="36"/>
          <w:lang w:val="sr-Latn-CS"/>
        </w:rPr>
        <w:t>OBAVEŠTENJE O DODELI UGOVORA</w:t>
      </w:r>
    </w:p>
    <w:p w:rsidR="00DE2B15" w:rsidRPr="007E1AD1" w:rsidRDefault="00B60841">
      <w:pPr>
        <w:jc w:val="center"/>
        <w:rPr>
          <w:b/>
          <w:bCs/>
          <w:i/>
          <w:iCs/>
          <w:color w:val="0000FF"/>
          <w:sz w:val="24"/>
          <w:szCs w:val="24"/>
          <w:lang w:val="sr-Latn-CS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lang w:val="sr-Latn-CS"/>
        </w:rPr>
        <w:t xml:space="preserve">Snabdevanje </w:t>
      </w:r>
      <w:r w:rsidR="00DE2B15" w:rsidRPr="007E1AD1"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lightGray"/>
          <w:lang w:val="sr-Latn-CS"/>
        </w:rPr>
        <w:t xml:space="preserve"> </w:t>
      </w:r>
    </w:p>
    <w:p w:rsidR="00DE2B15" w:rsidRPr="00594CB3" w:rsidRDefault="00DE2B15" w:rsidP="00626EB6">
      <w:pPr>
        <w:jc w:val="center"/>
        <w:rPr>
          <w:i/>
          <w:iCs/>
          <w:sz w:val="18"/>
          <w:szCs w:val="18"/>
          <w:lang w:val="sr-Latn-CS"/>
        </w:rPr>
      </w:pPr>
      <w:r w:rsidRPr="00594CB3">
        <w:rPr>
          <w:i/>
          <w:iCs/>
          <w:lang w:val="sr-Latn-CS"/>
        </w:rPr>
        <w:t>Prema Članu</w:t>
      </w:r>
      <w:r w:rsidRPr="00594CB3">
        <w:rPr>
          <w:i/>
          <w:iCs/>
          <w:sz w:val="18"/>
          <w:szCs w:val="18"/>
          <w:lang w:val="sr-Latn-CS"/>
        </w:rPr>
        <w:t xml:space="preserve"> 41 Zakona Br. 04/L-042 o Javnoj Nabavci na Kosovu</w:t>
      </w: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Pr="00594CB3">
        <w:rPr>
          <w:b/>
          <w:bCs/>
          <w:sz w:val="24"/>
          <w:szCs w:val="24"/>
          <w:lang w:val="sr-Latn-CS"/>
        </w:rPr>
        <w:t xml:space="preserve">:  </w:t>
      </w:r>
      <w:r w:rsidR="0070517E">
        <w:rPr>
          <w:b/>
          <w:bCs/>
          <w:color w:val="0000FF"/>
          <w:sz w:val="24"/>
          <w:szCs w:val="24"/>
          <w:lang w:val="sr-Latn-CS"/>
        </w:rPr>
        <w:t>29</w:t>
      </w:r>
      <w:r w:rsidR="00D934A7">
        <w:rPr>
          <w:b/>
          <w:bCs/>
          <w:color w:val="0000FF"/>
          <w:sz w:val="24"/>
          <w:szCs w:val="24"/>
          <w:lang w:val="sr-Latn-CS"/>
        </w:rPr>
        <w:t>.06.2015</w:t>
      </w: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DE2B15" w:rsidRPr="00594CB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B15" w:rsidRPr="00594CB3" w:rsidRDefault="00DE2B15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DE2B15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7E1AD1">
              <w:rPr>
                <w:b/>
                <w:bCs/>
                <w:color w:val="0000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D934A7" w:rsidP="007E1AD1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D934A7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B60841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</w:t>
            </w:r>
            <w:r w:rsidR="00DE2B15">
              <w:rPr>
                <w:b/>
                <w:bCs/>
                <w:color w:val="0000FF"/>
                <w:sz w:val="24"/>
                <w:szCs w:val="24"/>
                <w:lang w:val="sr-Latn-CS"/>
              </w:rPr>
              <w:t>36</w:t>
            </w:r>
          </w:p>
        </w:tc>
      </w:tr>
    </w:tbl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 w:rsidP="007C28E2">
      <w:pPr>
        <w:spacing w:before="60"/>
        <w:rPr>
          <w:lang w:val="sr-Latn-CS"/>
        </w:rPr>
      </w:pPr>
      <w:r w:rsidRPr="00594CB3">
        <w:rPr>
          <w:lang w:val="sr-Latn-CS"/>
        </w:rPr>
        <w:t>Ovo obaveštenje je pripremljeno na JEZICIMA: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E2B15" w:rsidRPr="00594CB3">
        <w:trPr>
          <w:trHeight w:val="351"/>
        </w:trPr>
        <w:tc>
          <w:tcPr>
            <w:tcW w:w="1276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E2B15" w:rsidRPr="00594CB3" w:rsidRDefault="00DE2B15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Engleski</w:t>
            </w:r>
          </w:p>
        </w:tc>
        <w:bookmarkStart w:id="2" w:name="Check3"/>
        <w:tc>
          <w:tcPr>
            <w:tcW w:w="1822" w:type="dxa"/>
            <w:vAlign w:val="center"/>
          </w:tcPr>
          <w:p w:rsidR="00DE2B15" w:rsidRPr="00594CB3" w:rsidRDefault="00C866DB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2"/>
          </w:p>
        </w:tc>
      </w:tr>
    </w:tbl>
    <w:p w:rsidR="00DE2B15" w:rsidRPr="00594CB3" w:rsidRDefault="00DE2B15" w:rsidP="00BD22CC">
      <w:pPr>
        <w:rPr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I: UGOVORNI AUTORITET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I.1) 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 xml:space="preserve">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pn</w:t>
            </w:r>
            <w:r w:rsidRPr="00FA6D79">
              <w:rPr>
                <w:sz w:val="24"/>
                <w:szCs w:val="24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lang w:val="sr-Latn-CS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917716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="00917716">
              <w:rPr>
                <w:b/>
                <w:bCs/>
                <w:color w:val="0000FF"/>
                <w:sz w:val="22"/>
                <w:szCs w:val="22"/>
                <w:lang w:val="sr-Latn-CS"/>
              </w:rPr>
              <w:t>028 590 070 - 280</w:t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Email: </w:t>
            </w:r>
            <w:hyperlink r:id="rId11" w:history="1">
              <w:r w:rsidRPr="00CA0233">
                <w:rPr>
                  <w:rStyle w:val="Hyperlink"/>
                  <w:b/>
                  <w:bCs/>
                  <w:sz w:val="22"/>
                  <w:szCs w:val="22"/>
                </w:rPr>
                <w:t>prokurimi.aksp@rks-gov.net</w:t>
              </w:r>
            </w:hyperlink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Internet adresa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</w:p>
        </w:tc>
      </w:tr>
    </w:tbl>
    <w:p w:rsidR="00DE2B15" w:rsidRPr="00594CB3" w:rsidRDefault="00DE2B15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DE2B15" w:rsidRPr="00594CB3">
        <w:trPr>
          <w:trHeight w:val="351"/>
        </w:trPr>
        <w:tc>
          <w:tcPr>
            <w:tcW w:w="628" w:type="dxa"/>
            <w:vAlign w:val="center"/>
          </w:tcPr>
          <w:p w:rsidR="00DE2B15" w:rsidRPr="00594CB3" w:rsidRDefault="00DE2B15" w:rsidP="00772573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Da</w:t>
            </w:r>
          </w:p>
        </w:tc>
        <w:bookmarkStart w:id="3" w:name="Check4"/>
        <w:tc>
          <w:tcPr>
            <w:tcW w:w="794" w:type="dxa"/>
            <w:vAlign w:val="center"/>
          </w:tcPr>
          <w:p w:rsidR="00DE2B15" w:rsidRPr="00594CB3" w:rsidRDefault="00C866DB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DE2B15" w:rsidRPr="003918A7" w:rsidRDefault="00DE2B15" w:rsidP="008F72E7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Ne</w:t>
            </w:r>
          </w:p>
        </w:tc>
        <w:bookmarkStart w:id="4" w:name="Check5"/>
        <w:tc>
          <w:tcPr>
            <w:tcW w:w="514" w:type="dxa"/>
            <w:vAlign w:val="center"/>
          </w:tcPr>
          <w:p w:rsidR="00DE2B15" w:rsidRPr="003918A7" w:rsidRDefault="00C866DB" w:rsidP="00772573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4"/>
          </w:p>
        </w:tc>
      </w:tr>
    </w:tbl>
    <w:p w:rsidR="00DE2B15" w:rsidRPr="00594CB3" w:rsidRDefault="00DE2B15" w:rsidP="008F72E7">
      <w:pPr>
        <w:rPr>
          <w:sz w:val="22"/>
          <w:szCs w:val="22"/>
          <w:lang w:val="sr-Latn-CS"/>
        </w:rPr>
      </w:pPr>
      <w:r w:rsidRPr="00594CB3">
        <w:rPr>
          <w:sz w:val="22"/>
          <w:szCs w:val="22"/>
          <w:lang w:val="sr-Latn-CS"/>
        </w:rPr>
        <w:t>The Ugovorni autoritet kupuje u ime drugih ugovornih autoriteta</w:t>
      </w:r>
    </w:p>
    <w:p w:rsidR="00DE2B15" w:rsidRPr="00594CB3" w:rsidRDefault="00DE2B15">
      <w:pPr>
        <w:rPr>
          <w:sz w:val="22"/>
          <w:szCs w:val="22"/>
          <w:lang w:val="sr-Latn-CS"/>
        </w:rPr>
      </w:pPr>
    </w:p>
    <w:p w:rsidR="00DE2B15" w:rsidRPr="00594CB3" w:rsidRDefault="00DE2B15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II: PREDMET UGOVORA</w:t>
      </w:r>
    </w:p>
    <w:p w:rsidR="00DE2B15" w:rsidRPr="00594CB3" w:rsidRDefault="00DE2B15" w:rsidP="00D31474">
      <w:pPr>
        <w:rPr>
          <w:sz w:val="24"/>
          <w:szCs w:val="24"/>
          <w:lang w:val="sr-Latn-CS"/>
        </w:rPr>
      </w:pPr>
    </w:p>
    <w:p w:rsidR="00DE2B15" w:rsidRPr="00594CB3" w:rsidRDefault="00DE2B15" w:rsidP="00D44B9E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II.1) 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II.1.1) Naslov ugovora koji je dodelio ugovorni autoritet:</w:t>
            </w:r>
          </w:p>
          <w:p w:rsidR="00DE2B15" w:rsidRPr="00594CB3" w:rsidRDefault="004C6D75" w:rsidP="007224E6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4C6D75">
              <w:rPr>
                <w:rFonts w:ascii="Arial" w:hAnsi="Arial" w:cs="Arial"/>
                <w:b/>
                <w:iCs/>
                <w:color w:val="3333FF"/>
                <w:kern w:val="0"/>
                <w:sz w:val="24"/>
                <w:szCs w:val="24"/>
                <w:lang w:eastAsia="sr-Latn-CS"/>
              </w:rPr>
              <w:t>Snabdevanje smestaj carsafi, jastuci, dusek itd</w:t>
            </w:r>
          </w:p>
        </w:tc>
      </w:tr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II.1.2)  Vrsta ugovora i lokacija radova, mesto isporuke ili izvršavanja </w:t>
            </w:r>
          </w:p>
          <w:p w:rsidR="00DE2B15" w:rsidRPr="00594CB3" w:rsidRDefault="00DE2B15" w:rsidP="00F62B46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594CB3">
              <w:rPr>
                <w:i/>
                <w:iCs/>
                <w:sz w:val="22"/>
                <w:szCs w:val="22"/>
                <w:lang w:val="sr-Latn-CS"/>
              </w:rPr>
              <w:t xml:space="preserve">(odabrati samo jednu kategoriju –radovi, snabdevanje  ili usluge –koja najviše odgoara posebnom predmetu vašeg ugovora) </w:t>
            </w:r>
          </w:p>
        </w:tc>
      </w:tr>
      <w:bookmarkStart w:id="5" w:name="Check6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66DB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5"/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   Rad</w:t>
            </w:r>
          </w:p>
        </w:tc>
        <w:bookmarkStart w:id="6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B60841" w:rsidRDefault="00C866DB" w:rsidP="00234451">
            <w:pPr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instrText xml:space="preserve"> FORMCHECKBOX </w:instrText>
            </w: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</w: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end"/>
            </w:r>
            <w:bookmarkEnd w:id="6"/>
            <w:r w:rsidR="00DE2B15"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t xml:space="preserve">       Snabdevanje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B60841" w:rsidRDefault="00B60841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  <w:r w:rsidR="00DE2B15" w:rsidRPr="00B60841">
              <w:rPr>
                <w:b/>
                <w:bCs/>
                <w:sz w:val="24"/>
                <w:szCs w:val="24"/>
                <w:lang w:val="sr-Latn-CS"/>
              </w:rPr>
              <w:t xml:space="preserve">    Usluge</w:t>
            </w:r>
          </w:p>
        </w:tc>
      </w:tr>
      <w:bookmarkStart w:id="8" w:name="Check9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Izvršenje</w:t>
            </w:r>
          </w:p>
          <w:bookmarkStart w:id="9" w:name="Check10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DE2B15" w:rsidRPr="00594CB3">
              <w:rPr>
                <w:sz w:val="24"/>
                <w:szCs w:val="24"/>
                <w:lang w:val="sr-Latn-CS"/>
              </w:rPr>
              <w:t>Projekat i izvršenje</w:t>
            </w:r>
          </w:p>
          <w:bookmarkStart w:id="10" w:name="Check11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bookmarkStart w:id="11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3918A7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DE2B15" w:rsidRPr="003918A7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</w:t>
            </w:r>
          </w:p>
          <w:bookmarkStart w:id="12" w:name="Check13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DE2B15" w:rsidRPr="00594CB3">
              <w:rPr>
                <w:sz w:val="24"/>
                <w:szCs w:val="24"/>
                <w:lang w:val="sr-Latn-CS"/>
              </w:rPr>
              <w:t>Finansijski zakup (lizing)</w:t>
            </w:r>
          </w:p>
          <w:bookmarkStart w:id="13" w:name="Check14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Zakup</w:t>
            </w:r>
          </w:p>
          <w:bookmarkStart w:id="14" w:name="Check15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 na kredit</w:t>
            </w:r>
          </w:p>
          <w:bookmarkStart w:id="15" w:name="Check16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Njihovo kombiniranje</w:t>
            </w:r>
          </w:p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isporuke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32561D" w:rsidRDefault="00B60841" w:rsidP="00234451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KAJB - Vučitrn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izvršavanja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II.1.3) Obaveštenje obuhvata, 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ako se primenjuje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DE2B15" w:rsidRPr="00594CB3" w:rsidRDefault="00DE2B15" w:rsidP="00C42809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9A5B9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jednim operaterom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bookmarkStart w:id="16" w:name="Check17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6"/>
          </w:p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više operatera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        </w:t>
            </w:r>
            <w:bookmarkStart w:id="17" w:name="Check18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7"/>
          </w:p>
          <w:p w:rsidR="00DE2B15" w:rsidRPr="00594CB3" w:rsidRDefault="00DE2B15" w:rsidP="009A5B9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Trajanje okvirnog sporazuma: u mesecima ________</w:t>
            </w:r>
          </w:p>
        </w:tc>
      </w:tr>
      <w:tr w:rsidR="00DE2B15" w:rsidRPr="00457289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II.1.4) Kratak opis predmeta ugovora</w:t>
            </w:r>
          </w:p>
          <w:p w:rsidR="00DE2B15" w:rsidRPr="00B60841" w:rsidRDefault="00C417F9" w:rsidP="00B60841">
            <w:pPr>
              <w:jc w:val="center"/>
              <w:rPr>
                <w:rFonts w:ascii="Arial" w:hAnsi="Arial" w:cs="Arial"/>
                <w:b/>
                <w:color w:val="3333FF"/>
                <w:sz w:val="24"/>
                <w:szCs w:val="24"/>
                <w:lang w:val="sr-Latn-CS"/>
              </w:rPr>
            </w:pPr>
            <w:r w:rsidRPr="004C6D75">
              <w:rPr>
                <w:rFonts w:ascii="Arial" w:hAnsi="Arial" w:cs="Arial"/>
                <w:b/>
                <w:iCs/>
                <w:color w:val="3333FF"/>
                <w:kern w:val="0"/>
                <w:sz w:val="24"/>
                <w:szCs w:val="24"/>
                <w:lang w:eastAsia="sr-Latn-CS"/>
              </w:rPr>
              <w:t>Snabdevanje smestaj carsafi, jastuci, dusek itd</w:t>
            </w:r>
          </w:p>
        </w:tc>
      </w:tr>
      <w:tr w:rsidR="00DE2B15" w:rsidRPr="00594CB3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II.1.5) Klasifikacija po zajedničkom rečniku nabavki (ZRN):</w:t>
            </w:r>
          </w:p>
          <w:p w:rsidR="00DE2B15" w:rsidRPr="0032561D" w:rsidRDefault="004C6D75" w:rsidP="00555795">
            <w:pPr>
              <w:rPr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17</w:t>
            </w:r>
            <w:r w:rsidR="00DE2B15" w:rsidRPr="0032561D">
              <w:rPr>
                <w:b/>
                <w:bCs/>
                <w:color w:val="0000FF"/>
                <w:sz w:val="40"/>
                <w:szCs w:val="40"/>
                <w:lang w:val="sr-Latn-CS"/>
              </w:rPr>
              <w:t>.00.00.00-</w:t>
            </w:r>
            <w:r w:rsidR="00F64C59">
              <w:rPr>
                <w:b/>
                <w:bCs/>
                <w:color w:val="0000FF"/>
                <w:sz w:val="40"/>
                <w:szCs w:val="40"/>
                <w:lang w:val="sr-Latn-CS"/>
              </w:rPr>
              <w:t xml:space="preserve"> </w:t>
            </w: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2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III: POSTUPAK</w:t>
      </w:r>
    </w:p>
    <w:p w:rsidR="00DE2B15" w:rsidRPr="00594CB3" w:rsidRDefault="00DE2B15" w:rsidP="00F62B46">
      <w:pPr>
        <w:rPr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III.1) VRSTA POSTUPKA</w:t>
      </w:r>
    </w:p>
    <w:p w:rsidR="00DE2B15" w:rsidRPr="00594CB3" w:rsidRDefault="00DE2B15" w:rsidP="006E7F50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sz w:val="24"/>
          <w:szCs w:val="24"/>
          <w:lang w:val="sr-Latn-CS"/>
        </w:rPr>
        <w:t xml:space="preserve">  </w:t>
      </w:r>
      <w:bookmarkStart w:id="18" w:name="Check19"/>
      <w:r w:rsidR="00C866DB" w:rsidRPr="00A5310E">
        <w:rPr>
          <w:sz w:val="24"/>
          <w:szCs w:val="24"/>
          <w:lang w:val="sr-Latn-C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A5310E">
        <w:rPr>
          <w:sz w:val="24"/>
          <w:szCs w:val="24"/>
          <w:lang w:val="sr-Latn-CS"/>
        </w:rPr>
        <w:instrText xml:space="preserve"> FORMCHECKBOX </w:instrText>
      </w:r>
      <w:r w:rsidR="00C866DB" w:rsidRPr="00A5310E">
        <w:rPr>
          <w:sz w:val="24"/>
          <w:szCs w:val="24"/>
          <w:lang w:val="sr-Latn-CS"/>
        </w:rPr>
      </w:r>
      <w:r w:rsidR="00C866DB" w:rsidRPr="00A5310E">
        <w:rPr>
          <w:sz w:val="24"/>
          <w:szCs w:val="24"/>
          <w:lang w:val="sr-Latn-CS"/>
        </w:rPr>
        <w:fldChar w:fldCharType="end"/>
      </w:r>
      <w:bookmarkEnd w:id="18"/>
      <w:r>
        <w:rPr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Otvoren              </w:t>
      </w:r>
      <w:bookmarkStart w:id="19" w:name="Check20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19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 Ograničen               </w:t>
      </w:r>
      <w:bookmarkStart w:id="20" w:name="Check21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20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Sa pogađanjem     </w:t>
      </w:r>
      <w:bookmarkStart w:id="21" w:name="Check22"/>
      <w:r w:rsidR="00C866DB" w:rsidRPr="00A5310E">
        <w:rPr>
          <w:b/>
          <w:bCs/>
          <w:color w:val="0000FF"/>
          <w:sz w:val="24"/>
          <w:szCs w:val="24"/>
          <w:lang w:val="sr-Latn-CS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Pr="00A5310E">
        <w:rPr>
          <w:b/>
          <w:bCs/>
          <w:color w:val="0000FF"/>
          <w:sz w:val="24"/>
          <w:szCs w:val="24"/>
          <w:lang w:val="sr-Latn-CS"/>
        </w:rPr>
        <w:instrText xml:space="preserve"> FORMCHECKBOX </w:instrText>
      </w:r>
      <w:r w:rsidR="00C866DB" w:rsidRPr="00A5310E">
        <w:rPr>
          <w:b/>
          <w:bCs/>
          <w:color w:val="0000FF"/>
          <w:sz w:val="24"/>
          <w:szCs w:val="24"/>
          <w:lang w:val="sr-Latn-CS"/>
        </w:rPr>
      </w:r>
      <w:r w:rsidR="00C866DB" w:rsidRPr="00A5310E">
        <w:rPr>
          <w:b/>
          <w:bCs/>
          <w:color w:val="0000FF"/>
          <w:sz w:val="24"/>
          <w:szCs w:val="24"/>
          <w:lang w:val="sr-Latn-CS"/>
        </w:rPr>
        <w:fldChar w:fldCharType="end"/>
      </w:r>
      <w:bookmarkEnd w:id="21"/>
      <w:r w:rsidRPr="00A5310E">
        <w:rPr>
          <w:b/>
          <w:bCs/>
          <w:color w:val="0000FF"/>
          <w:sz w:val="24"/>
          <w:szCs w:val="24"/>
          <w:lang w:val="sr-Latn-CS"/>
        </w:rPr>
        <w:t xml:space="preserve">  Ponuda Cena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III.2) KRITERIJUM ZA DODELU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DE2B15" w:rsidRPr="00457289">
        <w:tc>
          <w:tcPr>
            <w:tcW w:w="9639" w:type="dxa"/>
            <w:gridSpan w:val="2"/>
          </w:tcPr>
          <w:p w:rsidR="00DE2B15" w:rsidRPr="00594CB3" w:rsidRDefault="00DE2B15" w:rsidP="00EE25CF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bookmarkStart w:id="22" w:name="Check23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instrText xml:space="preserve"> FORMCHECKBOX </w:instrTex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end"/>
            </w:r>
            <w:bookmarkEnd w:id="22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3918A7">
              <w:rPr>
                <w:b/>
                <w:bCs/>
                <w:color w:val="3333FF"/>
                <w:sz w:val="24"/>
                <w:szCs w:val="24"/>
                <w:lang w:val="sr-Latn-CS"/>
              </w:rPr>
              <w:t>Najniža cena</w:t>
            </w:r>
          </w:p>
          <w:p w:rsidR="00DE2B15" w:rsidRPr="00594CB3" w:rsidRDefault="00DE2B15" w:rsidP="00F62B46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ili</w:t>
            </w:r>
          </w:p>
          <w:bookmarkStart w:id="23" w:name="Check24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23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Ekonomski najpovoljniji tender  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Pod-kriterijum</w:t>
            </w:r>
          </w:p>
        </w:tc>
        <w:tc>
          <w:tcPr>
            <w:tcW w:w="207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Težina u %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1)</w:t>
            </w:r>
            <w:r>
              <w:rPr>
                <w:sz w:val="24"/>
                <w:szCs w:val="24"/>
                <w:lang w:val="sr-Latn-CS"/>
              </w:rPr>
              <w:t xml:space="preserve">  </w: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Najniža cena</w:t>
            </w:r>
          </w:p>
        </w:tc>
        <w:tc>
          <w:tcPr>
            <w:tcW w:w="2079" w:type="dxa"/>
          </w:tcPr>
          <w:p w:rsidR="00DE2B15" w:rsidRPr="00D37068" w:rsidRDefault="00DE2B15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100%</w:t>
            </w:r>
          </w:p>
        </w:tc>
      </w:tr>
    </w:tbl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III.3) ADMINISTRATIVNE INFORMACIJE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III.3.1) Prethodne publikacije koje se tiču istog ugovora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Predhodno Obaveštenje o Ugovoru:  ______________________________________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Obaveštenje o Ugovoru: </w:t>
            </w:r>
            <w:r w:rsidR="00D934A7">
              <w:rPr>
                <w:b/>
                <w:bCs/>
                <w:color w:val="0000FF"/>
                <w:sz w:val="24"/>
                <w:szCs w:val="24"/>
                <w:lang w:val="sr-Latn-CS"/>
              </w:rPr>
              <w:t>15.06.2015</w:t>
            </w:r>
          </w:p>
          <w:p w:rsidR="00DE2B15" w:rsidRPr="00594CB3" w:rsidRDefault="00DE2B1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Ostale publikacije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po potrebi):  ______________________________</w:t>
            </w:r>
          </w:p>
        </w:tc>
      </w:tr>
    </w:tbl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287E44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IV: DODELA UGOVORA</w:t>
      </w:r>
    </w:p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  <w:r w:rsidRPr="00594CB3">
        <w:rPr>
          <w:i/>
          <w:iCs/>
          <w:sz w:val="24"/>
          <w:szCs w:val="24"/>
          <w:lang w:val="sr-Latn-CS"/>
        </w:rPr>
        <w:t xml:space="preserve">(U slučaju datih delova nekoliko uspešnih ekonomskih operatera, ponavlja § IV.4 dhe IV.5 za svaki </w:t>
      </w:r>
      <w:r w:rsidRPr="00594CB3">
        <w:rPr>
          <w:i/>
          <w:iCs/>
          <w:sz w:val="24"/>
          <w:szCs w:val="24"/>
          <w:lang w:val="sr-Latn-CS"/>
        </w:rPr>
        <w:lastRenderedPageBreak/>
        <w:t>deo)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1260"/>
        <w:gridCol w:w="2815"/>
        <w:gridCol w:w="37"/>
      </w:tblGrid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32561D" w:rsidRDefault="00DE2B15" w:rsidP="00746257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IV.1) Datum dodele ugovora</w:t>
            </w:r>
            <w:r w:rsidRPr="00594CB3">
              <w:rPr>
                <w:sz w:val="24"/>
                <w:szCs w:val="24"/>
                <w:lang w:val="sr-Latn-CS"/>
              </w:rPr>
              <w:t xml:space="preserve">   </w:t>
            </w:r>
            <w:r w:rsidR="00D934A7">
              <w:rPr>
                <w:b/>
                <w:bCs/>
                <w:color w:val="0000FF"/>
                <w:sz w:val="24"/>
                <w:szCs w:val="24"/>
                <w:lang w:val="sr-Latn-CS"/>
              </w:rPr>
              <w:t>25.06.2015</w:t>
            </w:r>
          </w:p>
          <w:p w:rsidR="00DE2B15" w:rsidRPr="00594CB3" w:rsidRDefault="00DE2B15" w:rsidP="00746257">
            <w:pPr>
              <w:rPr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70517E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IV.2) Planiran datum potpisivanja ugovora  </w:t>
            </w:r>
            <w:r w:rsidR="0070517E">
              <w:rPr>
                <w:b/>
                <w:bCs/>
                <w:color w:val="0000FF"/>
                <w:sz w:val="24"/>
                <w:szCs w:val="24"/>
                <w:lang w:val="sr-Latn-CS"/>
              </w:rPr>
              <w:t>03</w:t>
            </w:r>
            <w:bookmarkStart w:id="24" w:name="_GoBack"/>
            <w:bookmarkEnd w:id="24"/>
            <w:r w:rsidR="00D934A7">
              <w:rPr>
                <w:b/>
                <w:bCs/>
                <w:color w:val="0000FF"/>
                <w:sz w:val="24"/>
                <w:szCs w:val="24"/>
                <w:lang w:val="sr-Latn-CS"/>
              </w:rPr>
              <w:t>.07.2015</w:t>
            </w:r>
            <w:r w:rsidRPr="00594CB3">
              <w:rPr>
                <w:sz w:val="24"/>
                <w:szCs w:val="24"/>
                <w:lang w:val="sr-Latn-CS"/>
              </w:rPr>
              <w:t xml:space="preserve"> </w:t>
            </w:r>
          </w:p>
        </w:tc>
      </w:tr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A957BC">
            <w:pPr>
              <w:tabs>
                <w:tab w:val="left" w:pos="7635"/>
              </w:tabs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IV.3) Broj promljenih tendera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: 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 xml:space="preserve">3 </w:t>
            </w:r>
            <w:r w:rsidR="003918A7">
              <w:rPr>
                <w:b/>
                <w:bCs/>
                <w:color w:val="0000FF"/>
                <w:sz w:val="24"/>
                <w:szCs w:val="24"/>
                <w:lang w:val="sr-Latn-CS"/>
              </w:rPr>
              <w:t>(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tri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sr-Latn-CS"/>
              </w:rPr>
              <w:t>)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ab/>
            </w: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IV.4) Ime i adresa ekonomskog operatera kome je dodeljen ugovor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D934A7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D934A7">
              <w:rPr>
                <w:b/>
                <w:bCs/>
                <w:iCs/>
                <w:color w:val="0000FF"/>
                <w:sz w:val="22"/>
                <w:szCs w:val="22"/>
              </w:rPr>
              <w:t>N.T.P.” Nuka “</w:t>
            </w:r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7224E6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D934A7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Rr. „ Mbretresha Teut </w:t>
            </w:r>
            <w:r w:rsidR="004C6D75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- Mitrovice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F64C59" w:rsidRDefault="00DE2B15" w:rsidP="00555795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Grad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6E17FA"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 </w:t>
            </w:r>
            <w:r w:rsidR="004C6D75">
              <w:rPr>
                <w:b/>
                <w:bCs/>
                <w:iCs/>
                <w:color w:val="0000FF"/>
                <w:sz w:val="22"/>
                <w:szCs w:val="22"/>
              </w:rPr>
              <w:t>Mitrovice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F64C59" w:rsidRDefault="00DE2B15" w:rsidP="00555795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="004C6D75">
              <w:rPr>
                <w:b/>
                <w:bCs/>
                <w:iCs/>
                <w:color w:val="0000FF"/>
                <w:sz w:val="22"/>
                <w:szCs w:val="22"/>
                <w:lang w:val="sr-Latn-CS"/>
              </w:rPr>
              <w:t>40</w:t>
            </w:r>
            <w:r w:rsidR="00F64C59">
              <w:rPr>
                <w:b/>
                <w:bCs/>
                <w:iCs/>
                <w:color w:val="0000FF"/>
                <w:sz w:val="22"/>
                <w:szCs w:val="22"/>
                <w:lang w:val="sr-Latn-CS"/>
              </w:rPr>
              <w:t>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CB7E01" w:rsidP="00234451">
            <w:pPr>
              <w:overflowPunct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Zemlja:</w:t>
            </w:r>
            <w:r w:rsidRPr="00F64C59">
              <w:rPr>
                <w:b/>
                <w:color w:val="3333FF"/>
                <w:sz w:val="22"/>
                <w:szCs w:val="22"/>
                <w:lang w:val="sr-Latn-CS"/>
              </w:rPr>
              <w:t>Kosov</w:t>
            </w:r>
            <w:r w:rsidR="00DE2B15" w:rsidRPr="00F64C59">
              <w:rPr>
                <w:b/>
                <w:bCs/>
                <w:i/>
                <w:iCs/>
                <w:color w:val="3333FF"/>
                <w:sz w:val="22"/>
                <w:szCs w:val="22"/>
              </w:rPr>
              <w:t>ë</w:t>
            </w:r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URL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>
              <w:rPr>
                <w:i/>
                <w:iCs/>
                <w:sz w:val="22"/>
                <w:szCs w:val="22"/>
                <w:lang w:val="sr-Latn-CS"/>
              </w:rPr>
              <w:t>/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D934A7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D934A7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Bekim Nuka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Email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594CB3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085A1A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  <w:r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</w:p>
        </w:tc>
      </w:tr>
    </w:tbl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IV.5) Informacije o vrednosti ugovora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Ukupna konačna vrednost ugovora </w:t>
            </w:r>
            <w:r w:rsidR="001A5CE1">
              <w:rPr>
                <w:rFonts w:ascii="Arial" w:hAnsi="Arial" w:cs="Arial"/>
                <w:b/>
                <w:bCs/>
                <w:color w:val="0000FF"/>
              </w:rPr>
              <w:t>9,644.00</w:t>
            </w:r>
            <w:r w:rsidR="00B064CB">
              <w:rPr>
                <w:rFonts w:ascii="Arial" w:hAnsi="Arial" w:cs="Arial"/>
                <w:b/>
                <w:bCs/>
                <w:color w:val="0000FF"/>
              </w:rPr>
              <w:t>€</w:t>
            </w: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Ako je godišnje ili mesečno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molimo dati)</w:t>
            </w:r>
            <w:r w:rsidR="00F64C59">
              <w:rPr>
                <w:sz w:val="24"/>
                <w:szCs w:val="24"/>
                <w:lang w:val="sr-Latn-CS"/>
              </w:rPr>
              <w:t xml:space="preserve"> broj </w:t>
            </w:r>
            <w:r>
              <w:rPr>
                <w:sz w:val="24"/>
                <w:szCs w:val="24"/>
                <w:lang w:val="sr-Latn-CS"/>
              </w:rPr>
              <w:t xml:space="preserve">meseci </w:t>
            </w:r>
            <w:r w:rsidR="001A5CE1">
              <w:rPr>
                <w:sz w:val="24"/>
                <w:szCs w:val="24"/>
                <w:lang w:val="sr-Latn-CS"/>
              </w:rPr>
              <w:t>3</w:t>
            </w:r>
            <w:r w:rsidR="00555795">
              <w:rPr>
                <w:b/>
                <w:color w:val="3333FF"/>
                <w:sz w:val="24"/>
                <w:szCs w:val="24"/>
                <w:lang w:val="sr-Latn-CS"/>
              </w:rPr>
              <w:t xml:space="preserve"> </w:t>
            </w:r>
            <w:r w:rsidRPr="00F64C59">
              <w:rPr>
                <w:b/>
                <w:color w:val="3333FF"/>
                <w:sz w:val="24"/>
                <w:szCs w:val="24"/>
                <w:lang w:val="sr-Latn-CS"/>
              </w:rPr>
              <w:t xml:space="preserve"> mesec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Odgovarajući tender sa najnižom cenom: </w:t>
            </w:r>
            <w:r w:rsidR="001A5CE1">
              <w:rPr>
                <w:rFonts w:ascii="Arial" w:hAnsi="Arial" w:cs="Arial"/>
                <w:b/>
                <w:bCs/>
                <w:color w:val="0000FF"/>
                <w:lang w:val="sq-AL"/>
              </w:rPr>
              <w:t>9,644.00</w:t>
            </w:r>
            <w:r w:rsidR="00F64C59" w:rsidRPr="00CB7E01">
              <w:rPr>
                <w:rFonts w:ascii="Arial" w:hAnsi="Arial" w:cs="Arial"/>
                <w:b/>
                <w:bCs/>
                <w:color w:val="0000FF"/>
                <w:lang w:val="sq-AL"/>
              </w:rPr>
              <w:t xml:space="preserve"> €</w:t>
            </w:r>
          </w:p>
          <w:p w:rsidR="00DE2B15" w:rsidRPr="0032561D" w:rsidRDefault="00DE2B15" w:rsidP="001A5CE1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sz w:val="24"/>
                <w:szCs w:val="24"/>
                <w:lang w:val="sr-Latn-CS"/>
              </w:rPr>
              <w:t>Odgovarajući tender sa najvišom cenom:</w:t>
            </w:r>
            <w:r w:rsidR="00F64C59">
              <w:rPr>
                <w:rFonts w:ascii="Arial" w:hAnsi="Arial" w:cs="Arial"/>
                <w:b/>
                <w:bCs/>
                <w:color w:val="0000FF"/>
                <w:lang w:val="sq-AL"/>
              </w:rPr>
              <w:t xml:space="preserve"> </w:t>
            </w:r>
            <w:r w:rsidR="001A5CE1">
              <w:rPr>
                <w:rFonts w:ascii="Arial" w:hAnsi="Arial" w:cs="Arial"/>
                <w:b/>
                <w:bCs/>
                <w:color w:val="0000FF"/>
              </w:rPr>
              <w:t>10,280.00</w:t>
            </w:r>
            <w:r w:rsidR="00B064CB" w:rsidRPr="0004579A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CB7E01" w:rsidRPr="00CB7E01">
              <w:rPr>
                <w:rFonts w:ascii="Arial" w:hAnsi="Arial" w:cs="Arial"/>
                <w:b/>
                <w:bCs/>
                <w:color w:val="0000FF"/>
                <w:lang w:val="sq-AL"/>
              </w:rPr>
              <w:t>€</w:t>
            </w:r>
          </w:p>
        </w:tc>
      </w:tr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IV.6) 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DE2B15" w:rsidRPr="00594CB3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DE2B15" w:rsidRPr="00594CB3" w:rsidRDefault="00DE2B15" w:rsidP="005867B5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DE2B15" w:rsidRPr="00594CB3" w:rsidRDefault="00C866DB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E2B15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DE2B15" w:rsidRPr="00594CB3" w:rsidRDefault="00DE2B15" w:rsidP="00A461CB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DE2B15" w:rsidRPr="00594CB3" w:rsidRDefault="00B60841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6"/>
                </w:p>
              </w:tc>
            </w:tr>
          </w:tbl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Ako je odgovor da</w:t>
            </w:r>
            <w:r w:rsidRPr="00594CB3">
              <w:rPr>
                <w:sz w:val="24"/>
                <w:szCs w:val="24"/>
                <w:lang w:val="sr-Latn-CS"/>
              </w:rPr>
              <w:t>, vrednost ili odnos ugovora koji će verovatno biti dat na podizvođenje</w:t>
            </w:r>
          </w:p>
          <w:bookmarkStart w:id="27" w:name="Check27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7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Vrednost ________________________</w:t>
            </w:r>
            <w:r w:rsidR="00DE2B15" w:rsidRPr="00594CB3">
              <w:rPr>
                <w:i/>
                <w:iCs/>
                <w:sz w:val="24"/>
                <w:szCs w:val="24"/>
                <w:lang w:val="sr-Latn-CS"/>
              </w:rPr>
              <w:t xml:space="preserve"> ; ili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 Odnos _____ %;                  Nije poznato</w:t>
            </w:r>
            <w:r w:rsidR="00DE2B15">
              <w:rPr>
                <w:sz w:val="24"/>
                <w:szCs w:val="24"/>
                <w:lang w:val="sr-Latn-CS"/>
              </w:rPr>
              <w:t xml:space="preserve">  </w:t>
            </w:r>
            <w:bookmarkStart w:id="28" w:name="Check28"/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8"/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c>
          <w:tcPr>
            <w:tcW w:w="9853" w:type="dxa"/>
          </w:tcPr>
          <w:p w:rsidR="00DE2B15" w:rsidRPr="00594CB3" w:rsidRDefault="00DE2B15" w:rsidP="00A461CB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Kratak opis vrednosti/odnosa ugovora koji će biti dat na pod izvođenje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(ako je poznato)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6F0850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DE2B15" w:rsidRPr="00594CB3" w:rsidRDefault="00DE2B15" w:rsidP="00A461CB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V: ODGOVARAJUĆE INFORMACIJE</w:t>
      </w:r>
    </w:p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V.1) ŽALBE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457289">
        <w:tc>
          <w:tcPr>
            <w:tcW w:w="9639" w:type="dxa"/>
          </w:tcPr>
          <w:p w:rsidR="00DE2B15" w:rsidRPr="00594CB3" w:rsidRDefault="00DE2B15" w:rsidP="00594CB3">
            <w:pPr>
              <w:jc w:val="both"/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po 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>odredbama Dela IX  Zakona br. 04/L-042 o javnim nabavkama na Kosovu.</w:t>
            </w:r>
          </w:p>
          <w:p w:rsidR="00DE2B15" w:rsidRPr="00594CB3" w:rsidRDefault="00DE2B15" w:rsidP="00991DDF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44CDF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V.1.1) ADRESA TELA ZA RAZMATRANJE NABAVKI (TRN)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594CB3">
              <w:rPr>
                <w:sz w:val="24"/>
                <w:szCs w:val="24"/>
                <w:lang w:val="sr-Latn-CS"/>
              </w:rPr>
              <w:t xml:space="preserve">: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Telo za Razmatranje Nabavke</w:t>
            </w:r>
          </w:p>
        </w:tc>
      </w:tr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594CB3">
              <w:rPr>
                <w:sz w:val="24"/>
                <w:szCs w:val="24"/>
                <w:lang w:val="sr-Latn-CS"/>
              </w:rPr>
              <w:t xml:space="preserve">: 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Ul.Garibaldi</w:t>
            </w:r>
          </w:p>
        </w:tc>
      </w:tr>
      <w:tr w:rsidR="00DE2B15" w:rsidRPr="00594CB3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E71407">
              <w:rPr>
                <w:color w:val="0000FF"/>
                <w:sz w:val="22"/>
                <w:szCs w:val="22"/>
                <w:lang w:val="sr-Latn-CS"/>
              </w:rPr>
              <w:t>Priština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Poštanski kod: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sr-Latn-CS"/>
              </w:rPr>
              <w:t>10000</w:t>
            </w:r>
          </w:p>
        </w:tc>
      </w:tr>
      <w:tr w:rsidR="00DE2B15" w:rsidRPr="00457289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E71407" w:rsidRDefault="00DE2B15" w:rsidP="00234451">
            <w:pPr>
              <w:overflowPunct/>
              <w:rPr>
                <w:sz w:val="22"/>
                <w:szCs w:val="22"/>
                <w:lang w:val="da-DK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da-DK"/>
              </w:rPr>
              <w:t>http://oshp.rks-gov.net/</w:t>
            </w:r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E71407" w:rsidRDefault="00DE2B15" w:rsidP="00234451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Lice za kontakt</w:t>
            </w:r>
            <w:r w:rsidRPr="00594CB3">
              <w:rPr>
                <w:sz w:val="24"/>
                <w:szCs w:val="24"/>
                <w:lang w:val="sr-Latn-CS"/>
              </w:rPr>
              <w:t>:</w:t>
            </w:r>
            <w:r w:rsidRPr="00E71407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Ardian 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E-mail:</w:t>
            </w:r>
            <w:r>
              <w:t xml:space="preserve"> </w:t>
            </w:r>
            <w:hyperlink r:id="rId12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Telefon: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V.2) DODATNE  INFORMACIJE</w:t>
      </w:r>
      <w:r w:rsidRPr="00594CB3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AC04EB">
      <w:pPr>
        <w:rPr>
          <w:lang w:val="sr-Latn-CS"/>
        </w:rPr>
      </w:pPr>
    </w:p>
    <w:sectPr w:rsidR="00DE2B15" w:rsidRPr="00594CB3" w:rsidSect="00FC603D">
      <w:headerReference w:type="default" r:id="rId13"/>
      <w:footerReference w:type="default" r:id="rId14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795" w:rsidRDefault="00555795">
      <w:r>
        <w:separator/>
      </w:r>
    </w:p>
  </w:endnote>
  <w:endnote w:type="continuationSeparator" w:id="0">
    <w:p w:rsidR="00555795" w:rsidRDefault="0055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95" w:rsidRDefault="00555795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517E">
      <w:rPr>
        <w:rStyle w:val="PageNumber"/>
        <w:noProof/>
      </w:rPr>
      <w:t>4</w:t>
    </w:r>
    <w:r>
      <w:rPr>
        <w:rStyle w:val="PageNumber"/>
      </w:rPr>
      <w:fldChar w:fldCharType="end"/>
    </w:r>
  </w:p>
  <w:p w:rsidR="00555795" w:rsidRPr="00594CB3" w:rsidRDefault="00555795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Standardni Obrazac “Obaveštenje o Dodeli Ugovora”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795" w:rsidRDefault="00555795">
      <w:r>
        <w:separator/>
      </w:r>
    </w:p>
  </w:footnote>
  <w:footnote w:type="continuationSeparator" w:id="0">
    <w:p w:rsidR="00555795" w:rsidRDefault="00555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95" w:rsidRDefault="0055579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D47"/>
    <w:rsid w:val="0002651F"/>
    <w:rsid w:val="00040E6C"/>
    <w:rsid w:val="0004579A"/>
    <w:rsid w:val="00050391"/>
    <w:rsid w:val="00067135"/>
    <w:rsid w:val="00070FA8"/>
    <w:rsid w:val="00077FB4"/>
    <w:rsid w:val="00085A1A"/>
    <w:rsid w:val="000A2C07"/>
    <w:rsid w:val="000B7B5E"/>
    <w:rsid w:val="000E7882"/>
    <w:rsid w:val="000E78D2"/>
    <w:rsid w:val="000F0742"/>
    <w:rsid w:val="000F3B0C"/>
    <w:rsid w:val="000F438A"/>
    <w:rsid w:val="000F4DEE"/>
    <w:rsid w:val="00100F4A"/>
    <w:rsid w:val="0011066A"/>
    <w:rsid w:val="00112372"/>
    <w:rsid w:val="001135B4"/>
    <w:rsid w:val="00113C58"/>
    <w:rsid w:val="00117809"/>
    <w:rsid w:val="00125519"/>
    <w:rsid w:val="00126063"/>
    <w:rsid w:val="001418EC"/>
    <w:rsid w:val="00145339"/>
    <w:rsid w:val="00151176"/>
    <w:rsid w:val="001578F9"/>
    <w:rsid w:val="001724C4"/>
    <w:rsid w:val="00197071"/>
    <w:rsid w:val="001A0BAD"/>
    <w:rsid w:val="001A4E98"/>
    <w:rsid w:val="001A5CE1"/>
    <w:rsid w:val="001A6E90"/>
    <w:rsid w:val="001A6FAB"/>
    <w:rsid w:val="001A7F48"/>
    <w:rsid w:val="001B74E3"/>
    <w:rsid w:val="001C57C3"/>
    <w:rsid w:val="001E6515"/>
    <w:rsid w:val="001F2F33"/>
    <w:rsid w:val="002003A1"/>
    <w:rsid w:val="0021243B"/>
    <w:rsid w:val="00217DDB"/>
    <w:rsid w:val="002258CC"/>
    <w:rsid w:val="002334D2"/>
    <w:rsid w:val="00234451"/>
    <w:rsid w:val="00234DA4"/>
    <w:rsid w:val="00236BDA"/>
    <w:rsid w:val="0025138E"/>
    <w:rsid w:val="00266D83"/>
    <w:rsid w:val="002740BE"/>
    <w:rsid w:val="00282F88"/>
    <w:rsid w:val="00283493"/>
    <w:rsid w:val="002851E8"/>
    <w:rsid w:val="00287E44"/>
    <w:rsid w:val="002A03C5"/>
    <w:rsid w:val="002A3BA2"/>
    <w:rsid w:val="002C7314"/>
    <w:rsid w:val="002E2A03"/>
    <w:rsid w:val="002E305F"/>
    <w:rsid w:val="002E682F"/>
    <w:rsid w:val="002F4466"/>
    <w:rsid w:val="002F79E3"/>
    <w:rsid w:val="002F7E6D"/>
    <w:rsid w:val="00301CE9"/>
    <w:rsid w:val="003147FA"/>
    <w:rsid w:val="00316AC4"/>
    <w:rsid w:val="00316D48"/>
    <w:rsid w:val="00316FD9"/>
    <w:rsid w:val="0032561D"/>
    <w:rsid w:val="00333998"/>
    <w:rsid w:val="0037722E"/>
    <w:rsid w:val="0038546D"/>
    <w:rsid w:val="0038768D"/>
    <w:rsid w:val="003918A7"/>
    <w:rsid w:val="003968CF"/>
    <w:rsid w:val="003A7870"/>
    <w:rsid w:val="003C5D9A"/>
    <w:rsid w:val="003D4207"/>
    <w:rsid w:val="003E2914"/>
    <w:rsid w:val="00402705"/>
    <w:rsid w:val="00406090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0BF8"/>
    <w:rsid w:val="0045345E"/>
    <w:rsid w:val="00457289"/>
    <w:rsid w:val="004737CC"/>
    <w:rsid w:val="004762C3"/>
    <w:rsid w:val="0048739C"/>
    <w:rsid w:val="004952FE"/>
    <w:rsid w:val="004A4E27"/>
    <w:rsid w:val="004B24D5"/>
    <w:rsid w:val="004C6D75"/>
    <w:rsid w:val="004C7A55"/>
    <w:rsid w:val="004D0401"/>
    <w:rsid w:val="004D23C7"/>
    <w:rsid w:val="004E5C12"/>
    <w:rsid w:val="00504338"/>
    <w:rsid w:val="0050757C"/>
    <w:rsid w:val="00526E4D"/>
    <w:rsid w:val="00527DB8"/>
    <w:rsid w:val="00527F4E"/>
    <w:rsid w:val="005312F2"/>
    <w:rsid w:val="00532387"/>
    <w:rsid w:val="00533027"/>
    <w:rsid w:val="0053581F"/>
    <w:rsid w:val="0053625D"/>
    <w:rsid w:val="005524C5"/>
    <w:rsid w:val="00555795"/>
    <w:rsid w:val="00562630"/>
    <w:rsid w:val="0056468B"/>
    <w:rsid w:val="00574537"/>
    <w:rsid w:val="0058131A"/>
    <w:rsid w:val="005867B5"/>
    <w:rsid w:val="00586C1E"/>
    <w:rsid w:val="005945D2"/>
    <w:rsid w:val="00594CB3"/>
    <w:rsid w:val="00597D8A"/>
    <w:rsid w:val="005E6BF8"/>
    <w:rsid w:val="005F480D"/>
    <w:rsid w:val="00600959"/>
    <w:rsid w:val="00600A59"/>
    <w:rsid w:val="00604030"/>
    <w:rsid w:val="00605066"/>
    <w:rsid w:val="006106FA"/>
    <w:rsid w:val="00610D4D"/>
    <w:rsid w:val="006266D9"/>
    <w:rsid w:val="00626EB6"/>
    <w:rsid w:val="00631D58"/>
    <w:rsid w:val="00642D32"/>
    <w:rsid w:val="006440AC"/>
    <w:rsid w:val="00660DC2"/>
    <w:rsid w:val="00665783"/>
    <w:rsid w:val="00674CBE"/>
    <w:rsid w:val="0068736C"/>
    <w:rsid w:val="0069133D"/>
    <w:rsid w:val="006A3468"/>
    <w:rsid w:val="006B3282"/>
    <w:rsid w:val="006C6893"/>
    <w:rsid w:val="006D075F"/>
    <w:rsid w:val="006D5B66"/>
    <w:rsid w:val="006D6109"/>
    <w:rsid w:val="006E17FA"/>
    <w:rsid w:val="006E4C79"/>
    <w:rsid w:val="006E7F50"/>
    <w:rsid w:val="006F0850"/>
    <w:rsid w:val="0070517E"/>
    <w:rsid w:val="007134D2"/>
    <w:rsid w:val="007224E6"/>
    <w:rsid w:val="0072501D"/>
    <w:rsid w:val="0073235A"/>
    <w:rsid w:val="00733932"/>
    <w:rsid w:val="00737D69"/>
    <w:rsid w:val="00746257"/>
    <w:rsid w:val="0074764E"/>
    <w:rsid w:val="007605DA"/>
    <w:rsid w:val="00772573"/>
    <w:rsid w:val="00790E98"/>
    <w:rsid w:val="00791B56"/>
    <w:rsid w:val="007969C8"/>
    <w:rsid w:val="007B03D9"/>
    <w:rsid w:val="007B658C"/>
    <w:rsid w:val="007B72E8"/>
    <w:rsid w:val="007C28E2"/>
    <w:rsid w:val="007D6841"/>
    <w:rsid w:val="007E1AD1"/>
    <w:rsid w:val="007E41A0"/>
    <w:rsid w:val="007E68D8"/>
    <w:rsid w:val="007E73D6"/>
    <w:rsid w:val="007F3050"/>
    <w:rsid w:val="00822C1B"/>
    <w:rsid w:val="00833E0E"/>
    <w:rsid w:val="00841B51"/>
    <w:rsid w:val="00843069"/>
    <w:rsid w:val="00854FF0"/>
    <w:rsid w:val="00863863"/>
    <w:rsid w:val="008663C9"/>
    <w:rsid w:val="00894198"/>
    <w:rsid w:val="00895802"/>
    <w:rsid w:val="008A22A2"/>
    <w:rsid w:val="008A7F47"/>
    <w:rsid w:val="008B0052"/>
    <w:rsid w:val="008B68AD"/>
    <w:rsid w:val="008C3E7F"/>
    <w:rsid w:val="008E4535"/>
    <w:rsid w:val="008F3462"/>
    <w:rsid w:val="008F72E7"/>
    <w:rsid w:val="009007B5"/>
    <w:rsid w:val="0091117A"/>
    <w:rsid w:val="0091662F"/>
    <w:rsid w:val="00917716"/>
    <w:rsid w:val="00927780"/>
    <w:rsid w:val="00931454"/>
    <w:rsid w:val="00932368"/>
    <w:rsid w:val="00933386"/>
    <w:rsid w:val="00947B94"/>
    <w:rsid w:val="00967136"/>
    <w:rsid w:val="00975478"/>
    <w:rsid w:val="00977E25"/>
    <w:rsid w:val="00980C44"/>
    <w:rsid w:val="00983E5A"/>
    <w:rsid w:val="00991DDF"/>
    <w:rsid w:val="009A29D9"/>
    <w:rsid w:val="009A3C37"/>
    <w:rsid w:val="009A5B9B"/>
    <w:rsid w:val="009A5CC7"/>
    <w:rsid w:val="009A7C49"/>
    <w:rsid w:val="009B599B"/>
    <w:rsid w:val="009C00B7"/>
    <w:rsid w:val="009C018F"/>
    <w:rsid w:val="009C2BE8"/>
    <w:rsid w:val="009C7CC7"/>
    <w:rsid w:val="009D1114"/>
    <w:rsid w:val="009E0417"/>
    <w:rsid w:val="009F16EF"/>
    <w:rsid w:val="009F55C0"/>
    <w:rsid w:val="00A04848"/>
    <w:rsid w:val="00A26A43"/>
    <w:rsid w:val="00A36980"/>
    <w:rsid w:val="00A43712"/>
    <w:rsid w:val="00A43E25"/>
    <w:rsid w:val="00A461CB"/>
    <w:rsid w:val="00A520BA"/>
    <w:rsid w:val="00A5310E"/>
    <w:rsid w:val="00A641A2"/>
    <w:rsid w:val="00A66416"/>
    <w:rsid w:val="00A70424"/>
    <w:rsid w:val="00A736D0"/>
    <w:rsid w:val="00A93BAF"/>
    <w:rsid w:val="00A957BC"/>
    <w:rsid w:val="00AA215C"/>
    <w:rsid w:val="00AB38F6"/>
    <w:rsid w:val="00AB5751"/>
    <w:rsid w:val="00AC04EB"/>
    <w:rsid w:val="00AD10C4"/>
    <w:rsid w:val="00AD2211"/>
    <w:rsid w:val="00AE6577"/>
    <w:rsid w:val="00B063A4"/>
    <w:rsid w:val="00B064CB"/>
    <w:rsid w:val="00B11259"/>
    <w:rsid w:val="00B134A4"/>
    <w:rsid w:val="00B1776F"/>
    <w:rsid w:val="00B4347F"/>
    <w:rsid w:val="00B542D6"/>
    <w:rsid w:val="00B60841"/>
    <w:rsid w:val="00B615AB"/>
    <w:rsid w:val="00B7053F"/>
    <w:rsid w:val="00B733B8"/>
    <w:rsid w:val="00B7514B"/>
    <w:rsid w:val="00B757D4"/>
    <w:rsid w:val="00B8444D"/>
    <w:rsid w:val="00B907F8"/>
    <w:rsid w:val="00B97B05"/>
    <w:rsid w:val="00BB2A9A"/>
    <w:rsid w:val="00BC4F78"/>
    <w:rsid w:val="00BD02CC"/>
    <w:rsid w:val="00BD22CC"/>
    <w:rsid w:val="00BD24A4"/>
    <w:rsid w:val="00BD2D47"/>
    <w:rsid w:val="00BD3E87"/>
    <w:rsid w:val="00BD4593"/>
    <w:rsid w:val="00BE47D1"/>
    <w:rsid w:val="00BE64C9"/>
    <w:rsid w:val="00BE6E43"/>
    <w:rsid w:val="00BF2A71"/>
    <w:rsid w:val="00BF2E26"/>
    <w:rsid w:val="00C11004"/>
    <w:rsid w:val="00C203E5"/>
    <w:rsid w:val="00C31928"/>
    <w:rsid w:val="00C40FEE"/>
    <w:rsid w:val="00C417F9"/>
    <w:rsid w:val="00C42809"/>
    <w:rsid w:val="00C45B98"/>
    <w:rsid w:val="00C55CBB"/>
    <w:rsid w:val="00C667A8"/>
    <w:rsid w:val="00C817B8"/>
    <w:rsid w:val="00C82DAB"/>
    <w:rsid w:val="00C866DB"/>
    <w:rsid w:val="00C877A9"/>
    <w:rsid w:val="00C95175"/>
    <w:rsid w:val="00CA0233"/>
    <w:rsid w:val="00CB2271"/>
    <w:rsid w:val="00CB3EA7"/>
    <w:rsid w:val="00CB7E01"/>
    <w:rsid w:val="00CC2505"/>
    <w:rsid w:val="00CC458E"/>
    <w:rsid w:val="00CC50CD"/>
    <w:rsid w:val="00CE4378"/>
    <w:rsid w:val="00CE54D7"/>
    <w:rsid w:val="00CF57E9"/>
    <w:rsid w:val="00CF787A"/>
    <w:rsid w:val="00D14810"/>
    <w:rsid w:val="00D31474"/>
    <w:rsid w:val="00D3443E"/>
    <w:rsid w:val="00D34F5A"/>
    <w:rsid w:val="00D35750"/>
    <w:rsid w:val="00D37068"/>
    <w:rsid w:val="00D44B9E"/>
    <w:rsid w:val="00D52046"/>
    <w:rsid w:val="00D55735"/>
    <w:rsid w:val="00D57175"/>
    <w:rsid w:val="00D624D3"/>
    <w:rsid w:val="00D67310"/>
    <w:rsid w:val="00D733A6"/>
    <w:rsid w:val="00D7793D"/>
    <w:rsid w:val="00D8689A"/>
    <w:rsid w:val="00D91585"/>
    <w:rsid w:val="00D92A5F"/>
    <w:rsid w:val="00D934A7"/>
    <w:rsid w:val="00DB3B46"/>
    <w:rsid w:val="00DB40AA"/>
    <w:rsid w:val="00DC2A2B"/>
    <w:rsid w:val="00DD28D8"/>
    <w:rsid w:val="00DD7BF0"/>
    <w:rsid w:val="00DE17C0"/>
    <w:rsid w:val="00DE2B15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407"/>
    <w:rsid w:val="00E71E02"/>
    <w:rsid w:val="00E75531"/>
    <w:rsid w:val="00E8353F"/>
    <w:rsid w:val="00E9273C"/>
    <w:rsid w:val="00E95D7A"/>
    <w:rsid w:val="00EA696F"/>
    <w:rsid w:val="00EB5FFD"/>
    <w:rsid w:val="00ED3039"/>
    <w:rsid w:val="00ED46E0"/>
    <w:rsid w:val="00ED562C"/>
    <w:rsid w:val="00ED6801"/>
    <w:rsid w:val="00EE25CF"/>
    <w:rsid w:val="00EF06F3"/>
    <w:rsid w:val="00EF35A5"/>
    <w:rsid w:val="00F06AC7"/>
    <w:rsid w:val="00F16A7F"/>
    <w:rsid w:val="00F36A4D"/>
    <w:rsid w:val="00F4081B"/>
    <w:rsid w:val="00F44CDF"/>
    <w:rsid w:val="00F6181B"/>
    <w:rsid w:val="00F62B46"/>
    <w:rsid w:val="00F64C59"/>
    <w:rsid w:val="00F65016"/>
    <w:rsid w:val="00F6615C"/>
    <w:rsid w:val="00F7522F"/>
    <w:rsid w:val="00F77A8D"/>
    <w:rsid w:val="00F8453E"/>
    <w:rsid w:val="00F86F67"/>
    <w:rsid w:val="00F946E4"/>
    <w:rsid w:val="00FA0455"/>
    <w:rsid w:val="00FA675C"/>
    <w:rsid w:val="00FA6D79"/>
    <w:rsid w:val="00FB142A"/>
    <w:rsid w:val="00FC46B6"/>
    <w:rsid w:val="00FC603D"/>
    <w:rsid w:val="00FD27D8"/>
    <w:rsid w:val="00FE7283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12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locked/>
    <w:rsid w:val="00D934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5CBB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5CBB"/>
    <w:rPr>
      <w:rFonts w:ascii="Cambria" w:hAnsi="Cambria" w:cs="Cambria"/>
      <w:kern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CBB"/>
    <w:rPr>
      <w:kern w:val="28"/>
      <w:sz w:val="2"/>
      <w:szCs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135B4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135B4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7E1AD1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7E1AD1"/>
    <w:rPr>
      <w:color w:val="0000FF"/>
      <w:u w:val="single"/>
    </w:rPr>
  </w:style>
  <w:style w:type="character" w:customStyle="1" w:styleId="normalchar10">
    <w:name w:val="normalchar10"/>
    <w:basedOn w:val="DefaultParagraphFont"/>
    <w:rsid w:val="003918A7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rsid w:val="00D934A7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dian.behra@ks-gov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kurimi.aksp@rks-gov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0856F-6197-456C-81EE-AADB8E141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Florije Jashari</cp:lastModifiedBy>
  <cp:revision>34</cp:revision>
  <cp:lastPrinted>2010-03-19T15:55:00Z</cp:lastPrinted>
  <dcterms:created xsi:type="dcterms:W3CDTF">2012-03-08T12:45:00Z</dcterms:created>
  <dcterms:modified xsi:type="dcterms:W3CDTF">2015-06-29T08:03:00Z</dcterms:modified>
</cp:coreProperties>
</file>